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2626995</wp:posOffset>
            </wp:positionH>
            <wp:positionV relativeFrom="paragraph">
              <wp:posOffset>66675</wp:posOffset>
            </wp:positionV>
            <wp:extent cx="951230" cy="109918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cs="Arial"/>
          <w:b/>
          <w:b/>
          <w:bCs/>
          <w:color w:val="00000A"/>
          <w:u w:val="none"/>
        </w:rPr>
      </w:pPr>
      <w:r>
        <w:rPr>
          <w:rFonts w:cs="Arial"/>
          <w:b/>
          <w:bCs/>
          <w:color w:val="00000A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2.025, de 27 de março de 2019.</w:t>
      </w:r>
    </w:p>
    <w:p>
      <w:pPr>
        <w:pStyle w:val="Normal"/>
        <w:spacing w:before="0" w:after="120"/>
        <w:ind w:left="496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Regulamenta a criação do mascote do Programa de Educação do Município de Arroio do Padre.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cs="Arial"/>
          <w:b w:val="false"/>
          <w:b w:val="false"/>
          <w:bCs w:val="false"/>
          <w:color w:val="00000A"/>
          <w:lang w:eastAsia="en-US"/>
        </w:rPr>
      </w:pPr>
      <w:r>
        <w:rPr>
          <w:rFonts w:cs="Arial"/>
          <w:b w:val="false"/>
          <w:bCs w:val="false"/>
          <w:color w:val="00000A"/>
          <w:lang w:eastAsia="en-US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O Programa de Educação Fiscal tem por objetivo promover e institucionalizar a Educação Fiscal para pleno exercício da cidadania, sensibilizar o cidadão para a função socioeconômica do tributo, levar conhecimento ao cidadão sobre administração pública e criar condições para uma relação harmoniosa entre o Estado e o cidadão.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São objetivos do Programa Municipal de Educação Fiscal – PMEF.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 – Prestar informações aos cidadãos quanto a função socioeconômica dos tributos;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II – Levar conhecimento aos cidadãos sobre administração pública, alocação e controle dos gastos públicos;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III – Incentivar o acompanhamento pela sociedade da aplicação dos recursos públicos;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IV – Estimular os setores produtivos do Município;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V – Incentivar os munícipes a exigirem nota fiscal em suas compras e no pagamento de serviços no município, assim como na venda dos produtos produzidos em sua propriedade, podendo realizar campanhas para tanto, de esclarecimento, inclusive com premiações.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 – Aumentar o índice de participação na arrecadação estadual.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3º </w:t>
      </w:r>
      <w:r>
        <w:rPr>
          <w:rFonts w:cs="Arial" w:ascii="Arial" w:hAnsi="Arial"/>
          <w:sz w:val="24"/>
          <w:szCs w:val="24"/>
        </w:rPr>
        <w:t>Para o atendimento dos objetivos do Programa Municipal de Educação Fiscal – PMEF, fica autorizado o Município a desenvolver campanhas de esclarecimento e de incentivo junto aos munícipes informando a importância de exigirem nota fiscal em suas compras e pagamentos de serviços no Município de Arroio do Padre, como também na venda de produtos produzidos em propriedades localizados no território municipal, com vistas a aumentar o índice de participação na arrecadação estadual.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4º </w:t>
      </w:r>
      <w:r>
        <w:rPr>
          <w:rFonts w:cs="Arial" w:ascii="Arial" w:hAnsi="Arial"/>
          <w:sz w:val="24"/>
          <w:szCs w:val="24"/>
        </w:rPr>
        <w:t>Fica autorizado o Município de Arroio do Padre a criar um mascote referente ao tema Educação Fiscal no Município de Arroio do Padre.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§ 1º O desenho do mascote será obtido através de um concurso a ser desenvolvido entre os alunos nas séries finais da Escola Municipal de Ensino Fundamental Benjamim Constant.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§ 2º Deverá ser constituída uma comissão de avaliação dos desenhos, devendo escolher 05 (cinco) que serão submetidos a escolha pela população, posteriormente com votação aberta ao público.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§ 3º Serão desenvolvidas na primeira etapa, na Escola Benjamim Constant seguintes ações: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 – orientações específicas aos alunos sobre a proposta da Educação Fiscal;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II – concurso para os melhores desenhos de cada turma do 5º ao 9º ano;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III – escolha de 01 (um), o melhor desenho de cada ano;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IV – reelaboração do desenho em tamanho maior, do melhor desenho de cada ano, que deverá ser efetuado em folha específica (papel cartão branco).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§ 4º Na quarta etapa do concurso devem ser estabelecidas as regras e realizada escolha pela população em voto aberto em local, data e horários a ser divulgado pelo Poder Executivo municipal.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§ 5º Os 05 (cinco) desenhos escolhidos pela Comissão Interna da Escola Municipal Benjamim Constant, serão expostos para votação ao público, a qual será imparcial, pois não irá conter o nome exposto no respectivo desenho.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6º Uma hora após o encerramento da votação, será realizada a contagem dos votos, por comissão escrutinadora a ser constituída para esta finalidade, composta por 01 (um) servidor (a) da Secretaria Municipal de Administração, Planejamento, Finanças, Gestão e Tributos, 01 (um) servidor (a) da Educação, Cultura, Esporte e Turismo e um (a) representante da Escola Municipal de Ensino Fundamental Benjamim Constant.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5º </w:t>
      </w:r>
      <w:r>
        <w:rPr>
          <w:rFonts w:cs="Arial" w:ascii="Arial" w:hAnsi="Arial"/>
          <w:sz w:val="24"/>
          <w:szCs w:val="24"/>
        </w:rPr>
        <w:t xml:space="preserve">O concurso terá como premiação em 1º lugar, cujo o desenho será utilizado pelo município para a confecção do mascote – 01 notebook. 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6º</w:t>
      </w:r>
      <w:r>
        <w:rPr>
          <w:rFonts w:cs="Arial" w:ascii="Arial" w:hAnsi="Arial"/>
          <w:bCs/>
          <w:sz w:val="24"/>
          <w:szCs w:val="24"/>
        </w:rPr>
        <w:t xml:space="preserve"> O concurso e a sua realização na escola, como a votação pelo público será amplamente divulgada na imprensa local e dem</w:t>
      </w:r>
      <w:bookmarkStart w:id="0" w:name="_GoBack"/>
      <w:bookmarkEnd w:id="0"/>
      <w:r>
        <w:rPr>
          <w:rFonts w:cs="Arial" w:ascii="Arial" w:hAnsi="Arial"/>
          <w:bCs/>
          <w:sz w:val="24"/>
          <w:szCs w:val="24"/>
        </w:rPr>
        <w:t xml:space="preserve">ais meios disponíveis. 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7º</w:t>
      </w:r>
      <w:r>
        <w:rPr>
          <w:rFonts w:cs="Arial" w:ascii="Arial" w:hAnsi="Arial"/>
          <w:bCs/>
          <w:sz w:val="24"/>
          <w:szCs w:val="24"/>
        </w:rPr>
        <w:t xml:space="preserve"> Além do concurso da criação do desenho do mascote, ficam autorizadas as escolas municipais a realizarem outros concursos e campanhas que tenham por finalidade a divulgação e implementação do Programa de Educação Fiscal.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Parágrafo Único: Para o atendimento do disposto no caput deverá ser elaborado regulamento e podendo haver premiação aos alunos ou grupos de alunos vencedores nos diversos certames, cujo custo será assumido pelo município. </w:t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8º</w:t>
      </w:r>
      <w:r>
        <w:rPr>
          <w:rFonts w:cs="Arial" w:ascii="Arial" w:hAnsi="Arial"/>
          <w:bCs/>
          <w:sz w:val="24"/>
          <w:szCs w:val="24"/>
        </w:rPr>
        <w:t xml:space="preserve"> As despesas decorrentes desta lei correrão por conta de dotações orçamentárias próprias a serem consignadas ao orçamento municipal vigente.</w:t>
      </w:r>
    </w:p>
    <w:p>
      <w:pPr>
        <w:pStyle w:val="Normal"/>
        <w:spacing w:lineRule="auto" w:line="240" w:before="0" w:after="63"/>
        <w:ind w:left="0" w:hanging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63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9º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Corpodetexto"/>
        <w:spacing w:before="0" w:after="0"/>
        <w:ind w:left="1701" w:right="0" w:hanging="0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                                   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     </w:t>
      </w:r>
      <w:r>
        <w:rPr>
          <w:rFonts w:eastAsia="Times New Roman" w:cs="Times New Roman" w:ascii="Arial" w:hAnsi="Arial"/>
          <w:i w:val="false"/>
          <w:iCs w:val="false"/>
          <w:sz w:val="24"/>
          <w:szCs w:val="24"/>
        </w:rPr>
        <w:t xml:space="preserve">Arroio do Padre, </w:t>
      </w:r>
      <w:r>
        <w:rPr>
          <w:rFonts w:cs="Arial;sans-serif" w:ascii="Arial" w:hAnsi="Arial"/>
          <w:i w:val="false"/>
          <w:iCs w:val="false"/>
          <w:color w:val="00000A"/>
          <w:sz w:val="24"/>
          <w:szCs w:val="24"/>
        </w:rPr>
        <w:t>2</w:t>
      </w:r>
      <w:r>
        <w:rPr>
          <w:rFonts w:cs="Arial;sans-serif" w:ascii="Arial" w:hAnsi="Arial"/>
          <w:i w:val="false"/>
          <w:iCs w:val="false"/>
          <w:color w:val="00000A"/>
          <w:sz w:val="24"/>
          <w:szCs w:val="24"/>
        </w:rPr>
        <w:t>7</w:t>
      </w:r>
      <w:r>
        <w:rPr>
          <w:rFonts w:cs="Arial;sans-serif" w:ascii="Arial" w:hAnsi="Arial"/>
          <w:i w:val="false"/>
          <w:iCs w:val="false"/>
          <w:color w:val="00000A"/>
          <w:sz w:val="24"/>
          <w:szCs w:val="24"/>
        </w:rPr>
        <w:t xml:space="preserve"> de </w:t>
      </w:r>
      <w:r>
        <w:rPr>
          <w:rFonts w:eastAsia="Arial;sans-serif" w:cs="Arial;sans-serif" w:ascii="Arial;sans-serif" w:hAnsi="Arial;sans-serif"/>
          <w:i w:val="false"/>
          <w:iCs w:val="false"/>
          <w:color w:val="00000A"/>
          <w:sz w:val="24"/>
          <w:szCs w:val="24"/>
        </w:rPr>
        <w:t>março de 2019.</w:t>
      </w:r>
    </w:p>
    <w:p>
      <w:pPr>
        <w:pStyle w:val="Corpodetexto"/>
        <w:spacing w:before="0" w:after="0"/>
        <w:ind w:left="1701" w:right="0" w:hanging="0"/>
        <w:jc w:val="center"/>
        <w:rPr>
          <w:rFonts w:ascii="Arial;sans-serif" w:hAnsi="Arial;sans-serif" w:eastAsia="Arial;sans-serif" w:cs="Arial;sans-serif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Arial;sans-serif" w:cs="Arial;sans-serif" w:ascii="Arial;sans-serif" w:hAnsi="Arial;sans-serif"/>
          <w:i w:val="false"/>
          <w:iCs w:val="false"/>
          <w:color w:val="00000A"/>
          <w:sz w:val="24"/>
          <w:szCs w:val="24"/>
        </w:rPr>
      </w:r>
    </w:p>
    <w:p>
      <w:pPr>
        <w:pStyle w:val="Corpodetexto"/>
        <w:spacing w:before="0" w:after="0"/>
        <w:ind w:left="1701" w:right="0" w:hanging="0"/>
        <w:jc w:val="center"/>
        <w:rPr>
          <w:rFonts w:ascii="Arial;sans-serif" w:hAnsi="Arial;sans-serif" w:eastAsia="Arial;sans-serif" w:cs="Arial;sans-serif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Arial;sans-serif" w:cs="Arial;sans-serif" w:ascii="Arial;sans-serif" w:hAnsi="Arial;sans-serif"/>
          <w:i w:val="false"/>
          <w:iCs w:val="false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/>
        <w:t>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ind w:left="1701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LibreOffice/5.4.7.2$Windows_X86_64 LibreOffice_project/c838ef25c16710f8838b1faec480ebba495259d0</Application>
  <Pages>2</Pages>
  <Words>734</Words>
  <Characters>3968</Characters>
  <CharactersWithSpaces>4764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2019-03-07T17:12:00Z</dcterms:created>
  <dc:creator>Adm-04</dc:creator>
  <dc:description/>
  <dc:language>pt-BR</dc:language>
  <cp:lastModifiedBy/>
  <cp:lastPrinted>2019-03-29T09:47:22Z</cp:lastPrinted>
  <dcterms:modified xsi:type="dcterms:W3CDTF">2019-03-29T13:46:06Z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